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306"/>
        <w:gridCol w:w="1480"/>
        <w:gridCol w:w="1071"/>
        <w:gridCol w:w="1203"/>
        <w:gridCol w:w="1203"/>
        <w:gridCol w:w="1218"/>
        <w:gridCol w:w="1220"/>
      </w:tblGrid>
      <w:tr w:rsidR="002E751D" w:rsidRPr="004845A7" w:rsidTr="00B06AD4">
        <w:trPr>
          <w:tblHeader/>
        </w:trPr>
        <w:tc>
          <w:tcPr>
            <w:tcW w:w="213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16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2E751D" w:rsidRPr="004845A7" w:rsidTr="00B06AD4">
        <w:trPr>
          <w:tblHeader/>
        </w:trPr>
        <w:tc>
          <w:tcPr>
            <w:tcW w:w="213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7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2E751D" w:rsidRPr="004845A7" w:rsidTr="00B06AD4">
        <w:trPr>
          <w:tblHeader/>
        </w:trPr>
        <w:tc>
          <w:tcPr>
            <w:tcW w:w="21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4845A7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4845A7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4845A7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4845A7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2E751D" w:rsidRPr="004845A7" w:rsidTr="00B06AD4">
        <w:tblPrEx>
          <w:tblCellMar>
            <w:left w:w="70" w:type="dxa"/>
            <w:right w:w="70" w:type="dxa"/>
          </w:tblCellMar>
        </w:tblPrEx>
        <w:trPr>
          <w:trHeight w:val="952"/>
        </w:trPr>
        <w:tc>
          <w:tcPr>
            <w:tcW w:w="213" w:type="pct"/>
            <w:tcBorders>
              <w:top w:val="single" w:sz="4" w:space="0" w:color="auto"/>
            </w:tcBorders>
          </w:tcPr>
          <w:p w:rsidR="001175D2" w:rsidRPr="004845A7" w:rsidRDefault="001175D2" w:rsidP="001175D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1175D2" w:rsidRPr="004845A7" w:rsidRDefault="001175D2" w:rsidP="001175D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compromiso para la adquisición activos intangibles requeridos en el desempeño de las actividades de la Entidad.</w:t>
            </w:r>
          </w:p>
          <w:p w:rsidR="00255FC0" w:rsidRPr="004845A7" w:rsidRDefault="00255FC0" w:rsidP="001175D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</w:tcPr>
          <w:p w:rsidR="001175D2" w:rsidRPr="004845A7" w:rsidRDefault="001175D2" w:rsidP="000764C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Contrato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1175D2" w:rsidRPr="004845A7" w:rsidRDefault="001175D2" w:rsidP="001175D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:rsidR="001175D2" w:rsidRPr="004845A7" w:rsidRDefault="001175D2" w:rsidP="001175D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</w:tcPr>
          <w:p w:rsidR="001175D2" w:rsidRPr="004845A7" w:rsidRDefault="001175D2" w:rsidP="001175D2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</w:tcPr>
          <w:p w:rsidR="001175D2" w:rsidRPr="004845A7" w:rsidRDefault="00F53C83" w:rsidP="001175D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>8.2.4.1</w:t>
            </w:r>
            <w:r w:rsidR="001175D2" w:rsidRPr="004845A7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1175D2"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1175D2" w:rsidRPr="004845A7" w:rsidRDefault="00F53C83" w:rsidP="001175D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>8.2.2.1</w:t>
            </w:r>
            <w:r w:rsidR="001175D2" w:rsidRPr="004845A7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1175D2"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por Ejercer</w:t>
            </w:r>
          </w:p>
        </w:tc>
      </w:tr>
      <w:tr w:rsidR="0024334C" w:rsidRPr="004845A7" w:rsidTr="00B06AD4">
        <w:tblPrEx>
          <w:tblCellMar>
            <w:left w:w="70" w:type="dxa"/>
            <w:right w:w="70" w:type="dxa"/>
          </w:tblCellMar>
        </w:tblPrEx>
        <w:trPr>
          <w:trHeight w:val="1274"/>
        </w:trPr>
        <w:tc>
          <w:tcPr>
            <w:tcW w:w="213" w:type="pct"/>
          </w:tcPr>
          <w:p w:rsidR="0024334C" w:rsidRPr="004845A7" w:rsidRDefault="0024334C" w:rsidP="0024334C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479" w:type="pct"/>
          </w:tcPr>
          <w:p w:rsidR="0024334C" w:rsidRPr="004845A7" w:rsidRDefault="0024334C" w:rsidP="0024334C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la entrega de los anticipos pactados en el contrato a proveedores para la adquisición de activos intangibles y las retenciones de Ley; así como, la penalización por incumplimiento de contrato. Incluye IVA</w:t>
            </w:r>
          </w:p>
        </w:tc>
        <w:tc>
          <w:tcPr>
            <w:tcW w:w="662" w:type="pct"/>
          </w:tcPr>
          <w:p w:rsidR="0024334C" w:rsidRPr="004845A7" w:rsidRDefault="000764CA" w:rsidP="0024334C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Recibo, factura, contrato o documento equivalente, orden de pago</w:t>
            </w:r>
            <w:r w:rsidR="0024334C" w:rsidRPr="004845A7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79" w:type="pct"/>
          </w:tcPr>
          <w:p w:rsidR="0024334C" w:rsidRPr="004845A7" w:rsidRDefault="0024334C" w:rsidP="0024334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24334C" w:rsidRPr="004845A7" w:rsidRDefault="0024334C" w:rsidP="0024334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>1.1.3.3</w:t>
            </w:r>
            <w:r w:rsidRPr="004845A7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Anticipo a Proveedores por Adquisición de Bienes Intangibles a CP</w:t>
            </w:r>
          </w:p>
        </w:tc>
        <w:tc>
          <w:tcPr>
            <w:tcW w:w="538" w:type="pct"/>
          </w:tcPr>
          <w:p w:rsidR="0024334C" w:rsidRPr="004845A7" w:rsidRDefault="0024334C" w:rsidP="00255FC0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2.1.1.2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0764CA" w:rsidRPr="004845A7" w:rsidRDefault="000764CA" w:rsidP="00DA658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</w:p>
          <w:p w:rsidR="0024334C" w:rsidRPr="004845A7" w:rsidRDefault="0024334C" w:rsidP="00DA6588">
            <w:pPr>
              <w:widowControl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24334C" w:rsidRPr="004845A7" w:rsidRDefault="0024334C" w:rsidP="0024334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46" w:type="pct"/>
          </w:tcPr>
          <w:p w:rsidR="0024334C" w:rsidRPr="004845A7" w:rsidRDefault="0024334C" w:rsidP="0024334C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8.2.4.1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</w:tr>
      <w:tr w:rsidR="0024334C" w:rsidRPr="004845A7" w:rsidTr="00B06AD4">
        <w:tblPrEx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13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24334C" w:rsidRPr="004845A7" w:rsidRDefault="0024334C" w:rsidP="0024334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9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4845A7">
              <w:rPr>
                <w:rFonts w:ascii="Noto Sans" w:hAnsi="Noto Sans" w:cs="Noto Sans"/>
                <w:snapToGrid w:val="0"/>
                <w:sz w:val="18"/>
                <w:vertAlign w:val="superscript"/>
              </w:rPr>
              <w:t xml:space="preserve">1        </w:t>
            </w:r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38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5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46" w:type="pct"/>
          </w:tcPr>
          <w:p w:rsidR="0024334C" w:rsidRPr="004845A7" w:rsidRDefault="0024334C" w:rsidP="0024334C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479" w:type="pct"/>
          </w:tcPr>
          <w:p w:rsidR="00B06AD4" w:rsidRPr="004845A7" w:rsidRDefault="00B06AD4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la emisión de la orden de pago por concepto de anticipos de bienes intangibles.</w:t>
            </w:r>
          </w:p>
          <w:p w:rsidR="00B06AD4" w:rsidRPr="004845A7" w:rsidRDefault="00B06AD4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79" w:type="pct"/>
          </w:tcPr>
          <w:p w:rsidR="00B06AD4" w:rsidRPr="004845A7" w:rsidRDefault="00B06AD4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8.2.6.1</w:t>
            </w:r>
            <w:r w:rsidRPr="004845A7">
              <w:rPr>
                <w:rFonts w:ascii="Noto Sans" w:hAnsi="Noto Sans" w:cs="Noto Sans"/>
                <w:sz w:val="18"/>
              </w:rPr>
              <w:br/>
            </w:r>
            <w:r w:rsidRPr="004845A7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46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8.2.5.1 </w:t>
            </w:r>
            <w:r w:rsidRPr="004845A7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FB578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479" w:type="pct"/>
          </w:tcPr>
          <w:p w:rsidR="00B06AD4" w:rsidRPr="004845A7" w:rsidRDefault="00B06AD4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pago de los anticipos por contratos para compra de activos intangibles.</w:t>
            </w:r>
            <w:r w:rsidRPr="004845A7">
              <w:rPr>
                <w:rFonts w:ascii="Noto Sans" w:hAnsi="Noto Sans" w:cs="Noto Sans"/>
                <w:sz w:val="18"/>
              </w:rPr>
              <w:cr/>
            </w:r>
          </w:p>
          <w:p w:rsidR="00B06AD4" w:rsidRPr="004845A7" w:rsidRDefault="00B06AD4" w:rsidP="00B06AD4">
            <w:pPr>
              <w:widowControl w:val="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Contrato, ficha</w:t>
            </w:r>
          </w:p>
          <w:p w:rsidR="00B06AD4" w:rsidRPr="004845A7" w:rsidRDefault="00B06AD4" w:rsidP="00B06AD4">
            <w:pPr>
              <w:widowControl w:val="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de depósito y/o</w:t>
            </w:r>
          </w:p>
          <w:p w:rsidR="00B06AD4" w:rsidRPr="004845A7" w:rsidRDefault="00B06AD4" w:rsidP="00B06AD4">
            <w:pPr>
              <w:widowControl w:val="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transferencia</w:t>
            </w:r>
          </w:p>
          <w:p w:rsidR="00B06AD4" w:rsidRPr="004845A7" w:rsidRDefault="00B06AD4" w:rsidP="00B06AD4">
            <w:pPr>
              <w:widowControl w:val="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bancaria</w:t>
            </w:r>
            <w:r w:rsidR="001015E2" w:rsidRPr="004845A7">
              <w:rPr>
                <w:rFonts w:ascii="Noto Sans" w:hAnsi="Noto Sans" w:cs="Noto Sans"/>
                <w:sz w:val="18"/>
              </w:rPr>
              <w:t>, estado de cuenta bancario.</w:t>
            </w:r>
          </w:p>
        </w:tc>
        <w:tc>
          <w:tcPr>
            <w:tcW w:w="479" w:type="pct"/>
          </w:tcPr>
          <w:p w:rsidR="00B06AD4" w:rsidRPr="004845A7" w:rsidRDefault="00B06AD4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2.1.1.2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1.1.1.2 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4845A7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546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4845A7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1146"/>
        </w:trPr>
        <w:tc>
          <w:tcPr>
            <w:tcW w:w="213" w:type="pct"/>
          </w:tcPr>
          <w:p w:rsidR="00B06AD4" w:rsidRPr="004845A7" w:rsidRDefault="001015E2" w:rsidP="00FB578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79" w:type="pct"/>
          </w:tcPr>
          <w:p w:rsidR="00B06AD4" w:rsidRPr="004845A7" w:rsidRDefault="00B06AD4" w:rsidP="00FB578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la aplicación del anticipo para la adquisición de activos intangibles.</w:t>
            </w:r>
          </w:p>
        </w:tc>
        <w:tc>
          <w:tcPr>
            <w:tcW w:w="662" w:type="pct"/>
            <w:vMerge w:val="restart"/>
          </w:tcPr>
          <w:p w:rsidR="00B06AD4" w:rsidRPr="004845A7" w:rsidRDefault="00B06AD4" w:rsidP="00FB578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Factura, contrato, constancia de recepción de los bienes o documento equivalente.</w:t>
            </w:r>
          </w:p>
        </w:tc>
        <w:tc>
          <w:tcPr>
            <w:tcW w:w="479" w:type="pct"/>
          </w:tcPr>
          <w:p w:rsidR="00B06AD4" w:rsidRPr="004845A7" w:rsidRDefault="00B06AD4" w:rsidP="00FB578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B06AD4" w:rsidRPr="004845A7" w:rsidRDefault="00B06AD4" w:rsidP="00FB578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1.2.5.1  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Software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 </w:t>
            </w:r>
          </w:p>
        </w:tc>
        <w:tc>
          <w:tcPr>
            <w:tcW w:w="538" w:type="pct"/>
            <w:vMerge w:val="restart"/>
          </w:tcPr>
          <w:p w:rsidR="00B06AD4" w:rsidRPr="004845A7" w:rsidRDefault="00B06AD4" w:rsidP="00FB578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>1.1.3.3</w:t>
            </w:r>
            <w:r w:rsidRPr="004845A7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Anticipo a Proveedores por Adquisición de Bienes Intangibles a CP</w:t>
            </w:r>
          </w:p>
          <w:p w:rsidR="00176607" w:rsidRPr="004845A7" w:rsidRDefault="00176607" w:rsidP="00E50FF2">
            <w:pPr>
              <w:jc w:val="center"/>
              <w:rPr>
                <w:rFonts w:ascii="Noto Sans" w:hAnsi="Noto Sans" w:cs="Noto Sans"/>
              </w:rPr>
            </w:pPr>
            <w:r w:rsidRPr="004845A7">
              <w:rPr>
                <w:rFonts w:ascii="Noto Sans" w:hAnsi="Noto Sans" w:cs="Noto Sans"/>
                <w:sz w:val="18"/>
              </w:rPr>
              <w:t>1.1.2.9 1</w:t>
            </w:r>
            <w:r w:rsidRPr="004845A7">
              <w:rPr>
                <w:rFonts w:ascii="Noto Sans" w:hAnsi="Noto Sans" w:cs="Noto Sans"/>
              </w:rPr>
              <w:t xml:space="preserve"> </w:t>
            </w:r>
          </w:p>
          <w:p w:rsidR="00176607" w:rsidRPr="004845A7" w:rsidRDefault="00176607" w:rsidP="00E50FF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5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992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B06AD4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1.2.5.2  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 xml:space="preserve">Patentes, Marcas y Derechos </w:t>
            </w:r>
          </w:p>
          <w:p w:rsidR="00B06AD4" w:rsidRPr="004845A7" w:rsidRDefault="00B06AD4" w:rsidP="00B06AD4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  <w:vMerge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D4" w:rsidRPr="004845A7" w:rsidTr="00E50FF2">
        <w:tblPrEx>
          <w:tblCellMar>
            <w:left w:w="70" w:type="dxa"/>
            <w:right w:w="70" w:type="dxa"/>
          </w:tblCellMar>
        </w:tblPrEx>
        <w:trPr>
          <w:trHeight w:val="779"/>
        </w:trPr>
        <w:tc>
          <w:tcPr>
            <w:tcW w:w="213" w:type="pct"/>
          </w:tcPr>
          <w:p w:rsidR="00B06AD4" w:rsidRPr="004845A7" w:rsidRDefault="00B06AD4" w:rsidP="00B06AD4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B06AD4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B06AD4" w:rsidRPr="004845A7" w:rsidRDefault="00B06AD4" w:rsidP="005D524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1.2.5.3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>Concesiones y Franquicias</w:t>
            </w:r>
          </w:p>
          <w:p w:rsidR="00DA6588" w:rsidRPr="004845A7" w:rsidRDefault="00DA6588" w:rsidP="00E50FF2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1.2.5.4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 xml:space="preserve">Licencias Informáticas e Intelectuales 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716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1.2.5.9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Otros activos Intangibles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090D8D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  <w:shd w:val="clear" w:color="auto" w:fill="auto"/>
          </w:tcPr>
          <w:p w:rsidR="00090D8D" w:rsidRPr="004845A7" w:rsidRDefault="00090D8D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479" w:type="pct"/>
            <w:vMerge w:val="restart"/>
            <w:shd w:val="clear" w:color="auto" w:fill="auto"/>
          </w:tcPr>
          <w:p w:rsidR="00090D8D" w:rsidRPr="004845A7" w:rsidRDefault="00090D8D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devengado por la adquisición de activos intangibles (recepción a satisfacción). Incluye IVA, retenciones de Ley o penalizaciones.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090D8D" w:rsidRPr="004845A7" w:rsidRDefault="00090D8D" w:rsidP="00B06AD4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Factura, contrato, constancia de recepción de los bienes o documento equivalente.</w:t>
            </w:r>
          </w:p>
        </w:tc>
        <w:tc>
          <w:tcPr>
            <w:tcW w:w="479" w:type="pct"/>
            <w:shd w:val="clear" w:color="auto" w:fill="auto"/>
          </w:tcPr>
          <w:p w:rsidR="00090D8D" w:rsidRPr="004845A7" w:rsidRDefault="00090D8D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  <w:shd w:val="clear" w:color="auto" w:fill="auto"/>
          </w:tcPr>
          <w:p w:rsidR="00090D8D" w:rsidRPr="004845A7" w:rsidRDefault="00090D8D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proofErr w:type="gramStart"/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1.2.5.1 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Software</w:t>
            </w:r>
            <w:proofErr w:type="gramEnd"/>
          </w:p>
          <w:p w:rsidR="00090D8D" w:rsidRPr="004845A7" w:rsidRDefault="00090D8D" w:rsidP="00B06AD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 </w:t>
            </w:r>
          </w:p>
        </w:tc>
        <w:tc>
          <w:tcPr>
            <w:tcW w:w="538" w:type="pct"/>
            <w:shd w:val="clear" w:color="auto" w:fill="auto"/>
          </w:tcPr>
          <w:p w:rsidR="00090D8D" w:rsidRPr="004845A7" w:rsidRDefault="00090D8D" w:rsidP="00B06AD4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2.1.1.2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090D8D" w:rsidRPr="004845A7" w:rsidRDefault="00090D8D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  <w:shd w:val="clear" w:color="auto" w:fill="auto"/>
          </w:tcPr>
          <w:p w:rsidR="00090D8D" w:rsidRPr="004845A7" w:rsidRDefault="00090D8D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46" w:type="pct"/>
            <w:shd w:val="clear" w:color="auto" w:fill="auto"/>
          </w:tcPr>
          <w:p w:rsidR="00090D8D" w:rsidRPr="004845A7" w:rsidRDefault="00090D8D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8.2.4.1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</w:tr>
      <w:tr w:rsidR="00090D8D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090D8D" w:rsidRPr="004845A7" w:rsidRDefault="00090D8D" w:rsidP="00B06AD4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  <w:lang w:val="es-MX"/>
              </w:rPr>
            </w:pPr>
          </w:p>
        </w:tc>
        <w:tc>
          <w:tcPr>
            <w:tcW w:w="1479" w:type="pct"/>
            <w:vMerge/>
          </w:tcPr>
          <w:p w:rsidR="00090D8D" w:rsidRPr="004845A7" w:rsidRDefault="00090D8D" w:rsidP="00B06AD4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/>
          </w:tcPr>
          <w:p w:rsidR="00090D8D" w:rsidRPr="004845A7" w:rsidRDefault="00090D8D" w:rsidP="00B06AD4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090D8D" w:rsidRPr="004845A7" w:rsidRDefault="00090D8D" w:rsidP="00B06AD4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090D8D" w:rsidRPr="004845A7" w:rsidRDefault="00090D8D" w:rsidP="00B06AD4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proofErr w:type="gramStart"/>
            <w:r w:rsidRPr="004845A7">
              <w:rPr>
                <w:rFonts w:ascii="Noto Sans" w:hAnsi="Noto Sans" w:cs="Noto Sans"/>
                <w:sz w:val="18"/>
              </w:rPr>
              <w:t xml:space="preserve">1.2.5.2 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>Patentes</w:t>
            </w:r>
            <w:proofErr w:type="gramEnd"/>
            <w:r w:rsidRPr="004845A7">
              <w:rPr>
                <w:rFonts w:ascii="Noto Sans" w:hAnsi="Noto Sans" w:cs="Noto Sans"/>
                <w:sz w:val="14"/>
                <w:szCs w:val="14"/>
              </w:rPr>
              <w:t xml:space="preserve">, Marcas y Derechos </w:t>
            </w:r>
          </w:p>
          <w:p w:rsidR="00090D8D" w:rsidRPr="004845A7" w:rsidRDefault="00090D8D" w:rsidP="00B06AD4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</w:tcPr>
          <w:p w:rsidR="00090D8D" w:rsidRPr="004845A7" w:rsidRDefault="00090D8D" w:rsidP="00090D8D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2.1.1.7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  <w:p w:rsidR="00090D8D" w:rsidRPr="004845A7" w:rsidRDefault="00090D8D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090D8D" w:rsidRPr="004845A7" w:rsidRDefault="00090D8D" w:rsidP="00B06AD4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090D8D" w:rsidRPr="004845A7" w:rsidRDefault="00090D8D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090D8D" w:rsidP="00090D8D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b/>
                <w:sz w:val="18"/>
              </w:rPr>
              <w:t>Nota:</w:t>
            </w:r>
            <w:r w:rsidRPr="004845A7">
              <w:rPr>
                <w:rFonts w:ascii="Noto Sans" w:hAnsi="Noto Sans" w:cs="Noto Sans"/>
                <w:sz w:val="18"/>
              </w:rPr>
              <w:t xml:space="preserve"> Los registros 5 y 6 podrán realizarse de forma simultánea.</w:t>
            </w: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1.2.5.3 </w:t>
            </w:r>
            <w:r w:rsidRPr="004845A7">
              <w:rPr>
                <w:rFonts w:ascii="Noto Sans" w:hAnsi="Noto Sans" w:cs="Noto Sans"/>
                <w:sz w:val="14"/>
                <w:szCs w:val="14"/>
              </w:rPr>
              <w:t xml:space="preserve">Concesiones y Franquicias </w:t>
            </w:r>
          </w:p>
          <w:p w:rsidR="00B06AD4" w:rsidRPr="004845A7" w:rsidRDefault="00B06AD4" w:rsidP="00B06AD4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090D8D">
            <w:pPr>
              <w:widowControl w:val="0"/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1.2.5.4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 xml:space="preserve">Licencias Informáticas e Intelectuales 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B06AD4" w:rsidRPr="004845A7" w:rsidRDefault="00B06AD4" w:rsidP="00B06AD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9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1.2.5.9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4"/>
                <w:szCs w:val="14"/>
              </w:rPr>
              <w:t>Otros activos Intangibles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546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479" w:type="pct"/>
          </w:tcPr>
          <w:p w:rsidR="00B06AD4" w:rsidRPr="004845A7" w:rsidRDefault="00176607" w:rsidP="00B06AD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reconocimiento de las retenciones de Ley, incluyendo las penalizaciones por incumplimiento de contrato de los activos intangibles.</w:t>
            </w:r>
          </w:p>
        </w:tc>
        <w:tc>
          <w:tcPr>
            <w:tcW w:w="662" w:type="pct"/>
          </w:tcPr>
          <w:p w:rsidR="00B06AD4" w:rsidRPr="004845A7" w:rsidRDefault="00176607" w:rsidP="00B06AD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Contrato</w:t>
            </w:r>
          </w:p>
        </w:tc>
        <w:tc>
          <w:tcPr>
            <w:tcW w:w="479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</w:tcPr>
          <w:p w:rsidR="00B06AD4" w:rsidRPr="004845A7" w:rsidRDefault="00B06AD4" w:rsidP="00B06AD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8.2.6.1</w:t>
            </w:r>
            <w:r w:rsidRPr="004845A7">
              <w:rPr>
                <w:rFonts w:ascii="Noto Sans" w:hAnsi="Noto Sans" w:cs="Noto Sans"/>
                <w:sz w:val="18"/>
              </w:rPr>
              <w:br/>
            </w:r>
            <w:r w:rsidRPr="004845A7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46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8.2.5.1 </w:t>
            </w:r>
            <w:r w:rsidRPr="004845A7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B06AD4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B06AD4" w:rsidRPr="004845A7" w:rsidRDefault="00B06AD4" w:rsidP="00B06AD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479" w:type="pct"/>
          </w:tcPr>
          <w:p w:rsidR="00B06AD4" w:rsidRPr="004845A7" w:rsidRDefault="00B06AD4" w:rsidP="00B06AD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pago de la adquisición de activos intangibles.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B06AD4" w:rsidRPr="004845A7" w:rsidRDefault="00B06AD4" w:rsidP="00B06AD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9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</w:rPr>
              <w:t xml:space="preserve">2.1.1.2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38" w:type="pct"/>
          </w:tcPr>
          <w:p w:rsidR="00B06AD4" w:rsidRPr="004845A7" w:rsidRDefault="00B06AD4" w:rsidP="00B06AD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1.1.1.2 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  <w:p w:rsidR="00B06AD4" w:rsidRPr="004845A7" w:rsidRDefault="00B06AD4" w:rsidP="00B06AD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B06AD4" w:rsidRPr="004845A7" w:rsidRDefault="00B06AD4" w:rsidP="00B06AD4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4845A7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4845A7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46" w:type="pct"/>
          </w:tcPr>
          <w:p w:rsidR="00B06AD4" w:rsidRPr="004845A7" w:rsidRDefault="00B06AD4" w:rsidP="00B06AD4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4845A7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4845A7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090D8D" w:rsidRPr="004845A7" w:rsidTr="001421B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090D8D" w:rsidRPr="004845A7" w:rsidRDefault="00090D8D" w:rsidP="00090D8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479" w:type="pct"/>
          </w:tcPr>
          <w:p w:rsidR="00090D8D" w:rsidRPr="004845A7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la expedición de la orden de pago para el entero de retenciones de Ley o penalizaciones.</w:t>
            </w:r>
          </w:p>
        </w:tc>
        <w:tc>
          <w:tcPr>
            <w:tcW w:w="662" w:type="pct"/>
          </w:tcPr>
          <w:p w:rsidR="00090D8D" w:rsidRPr="004845A7" w:rsidRDefault="00090D8D" w:rsidP="00090D8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Orden de pago o contra-recibo.</w:t>
            </w:r>
          </w:p>
        </w:tc>
        <w:tc>
          <w:tcPr>
            <w:tcW w:w="479" w:type="pct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auto"/>
          </w:tcPr>
          <w:p w:rsidR="00090D8D" w:rsidRPr="004845A7" w:rsidRDefault="00090D8D" w:rsidP="00090D8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8.2.6.1</w:t>
            </w:r>
            <w:r w:rsidRPr="004845A7">
              <w:rPr>
                <w:rFonts w:ascii="Noto Sans" w:hAnsi="Noto Sans" w:cs="Noto Sans"/>
                <w:sz w:val="18"/>
              </w:rPr>
              <w:br/>
            </w:r>
            <w:r w:rsidRPr="004845A7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46" w:type="pct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z w:val="18"/>
              </w:rPr>
              <w:t xml:space="preserve">8.2.5.1 </w:t>
            </w:r>
            <w:r w:rsidRPr="004845A7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090D8D" w:rsidRPr="004845A7" w:rsidTr="001421B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090D8D" w:rsidRPr="004845A7" w:rsidRDefault="00090D8D" w:rsidP="00090D8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845A7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479" w:type="pct"/>
          </w:tcPr>
          <w:p w:rsidR="00090D8D" w:rsidRPr="004845A7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Por el pago de retenciones de Ley o penalizaciones.</w:t>
            </w:r>
          </w:p>
          <w:p w:rsidR="00090D8D" w:rsidRPr="004845A7" w:rsidRDefault="00090D8D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  <w:p w:rsidR="00DA6588" w:rsidRPr="004845A7" w:rsidRDefault="00DA6588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  <w:p w:rsidR="00DA6588" w:rsidRPr="004845A7" w:rsidRDefault="00DA6588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  <w:p w:rsidR="00DA6588" w:rsidRPr="004845A7" w:rsidRDefault="00DA6588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  <w:p w:rsidR="00DA6588" w:rsidRPr="004845A7" w:rsidRDefault="00DA6588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  <w:p w:rsidR="00DA6588" w:rsidRPr="004845A7" w:rsidRDefault="00DA6588" w:rsidP="00090D8D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2" w:type="pct"/>
          </w:tcPr>
          <w:p w:rsidR="00090D8D" w:rsidRPr="004845A7" w:rsidRDefault="00090D8D" w:rsidP="00090D8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4845A7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9" w:type="pct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8" w:type="pct"/>
          </w:tcPr>
          <w:p w:rsidR="00090D8D" w:rsidRPr="004845A7" w:rsidRDefault="003334E7" w:rsidP="003334E7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2.1.1.7 </w:t>
            </w: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38" w:type="pct"/>
            <w:shd w:val="clear" w:color="auto" w:fill="auto"/>
          </w:tcPr>
          <w:p w:rsidR="00090D8D" w:rsidRPr="004845A7" w:rsidRDefault="00090D8D" w:rsidP="00090D8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45A7">
              <w:rPr>
                <w:rFonts w:ascii="Noto Sans" w:hAnsi="Noto Sans" w:cs="Noto Sans"/>
                <w:sz w:val="18"/>
                <w:szCs w:val="18"/>
              </w:rPr>
              <w:t xml:space="preserve">1.1.1.2 </w:t>
            </w:r>
          </w:p>
          <w:p w:rsidR="00090D8D" w:rsidRPr="004845A7" w:rsidRDefault="00090D8D" w:rsidP="00090D8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4845A7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  <w:p w:rsidR="00090D8D" w:rsidRPr="004845A7" w:rsidRDefault="00090D8D" w:rsidP="00090D8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5" w:type="pct"/>
          </w:tcPr>
          <w:p w:rsidR="00090D8D" w:rsidRPr="004845A7" w:rsidRDefault="00090D8D" w:rsidP="00090D8D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4845A7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4845A7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46" w:type="pct"/>
          </w:tcPr>
          <w:p w:rsidR="00090D8D" w:rsidRPr="004845A7" w:rsidRDefault="00090D8D" w:rsidP="00090D8D">
            <w:pPr>
              <w:pStyle w:val="Default"/>
              <w:spacing w:before="120"/>
              <w:ind w:firstLine="17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4845A7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4845A7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090D8D" w:rsidRPr="004845A7" w:rsidTr="00B06AD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3" w:type="pct"/>
          </w:tcPr>
          <w:p w:rsidR="00090D8D" w:rsidRPr="004845A7" w:rsidRDefault="00090D8D" w:rsidP="00090D8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79" w:type="pct"/>
          </w:tcPr>
          <w:p w:rsidR="00090D8D" w:rsidRPr="00E50FF2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E50FF2">
              <w:rPr>
                <w:rFonts w:ascii="Noto Sans" w:hAnsi="Noto Sans" w:cs="Noto Sans"/>
                <w:sz w:val="14"/>
              </w:rPr>
              <w:t xml:space="preserve">1. Las Entidades sujetas al </w:t>
            </w:r>
            <w:proofErr w:type="spellStart"/>
            <w:r w:rsidRPr="00E50FF2">
              <w:rPr>
                <w:rFonts w:ascii="Noto Sans" w:hAnsi="Noto Sans" w:cs="Noto Sans"/>
                <w:sz w:val="14"/>
              </w:rPr>
              <w:t>acreditamiento</w:t>
            </w:r>
            <w:proofErr w:type="spellEnd"/>
            <w:r w:rsidRPr="00E50FF2">
              <w:rPr>
                <w:rFonts w:ascii="Noto Sans" w:hAnsi="Noto Sans" w:cs="Noto Sans"/>
                <w:sz w:val="14"/>
              </w:rPr>
              <w:t xml:space="preserve"> del IVA determinarán una subcuenta para su manejo.</w:t>
            </w:r>
          </w:p>
          <w:p w:rsidR="00090D8D" w:rsidRPr="00E50FF2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E50FF2">
              <w:rPr>
                <w:rFonts w:ascii="Noto Sans" w:hAnsi="Noto Sans" w:cs="Noto Sans"/>
                <w:sz w:val="14"/>
              </w:rPr>
              <w:t>Se deberá llevar el control detallado de las operaciones de los ingresos exentos y gravados, incluyendo los recursos fiscales, así como de las erogaciones identificadas con los mismos, para sustentar su</w:t>
            </w:r>
            <w:bookmarkStart w:id="0" w:name="_GoBack"/>
            <w:bookmarkEnd w:id="0"/>
            <w:r w:rsidRPr="00E50FF2">
              <w:rPr>
                <w:rFonts w:ascii="Noto Sans" w:hAnsi="Noto Sans" w:cs="Noto Sans"/>
                <w:sz w:val="14"/>
              </w:rPr>
              <w:t xml:space="preserve"> </w:t>
            </w:r>
            <w:proofErr w:type="spellStart"/>
            <w:r w:rsidRPr="00E50FF2">
              <w:rPr>
                <w:rFonts w:ascii="Noto Sans" w:hAnsi="Noto Sans" w:cs="Noto Sans"/>
                <w:sz w:val="14"/>
              </w:rPr>
              <w:t>acreditamiento</w:t>
            </w:r>
            <w:proofErr w:type="spellEnd"/>
            <w:r w:rsidRPr="00E50FF2">
              <w:rPr>
                <w:rFonts w:ascii="Noto Sans" w:hAnsi="Noto Sans" w:cs="Noto Sans"/>
                <w:sz w:val="14"/>
              </w:rPr>
              <w:t xml:space="preserve"> y emitir la información que se requiera.</w:t>
            </w:r>
          </w:p>
          <w:p w:rsidR="00090D8D" w:rsidRPr="00E50FF2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E50FF2">
              <w:rPr>
                <w:rFonts w:ascii="Noto Sans" w:hAnsi="Noto Sans" w:cs="Noto Sans"/>
                <w:sz w:val="14"/>
              </w:rPr>
              <w:t>Cuando se trate de IVA pagado no acreditable, deberá registrarse en el Gasto o en el Activo correspondiente en el ejercicio en que se realice la erogación, con su respectiva afectación presupuestaria.</w:t>
            </w:r>
          </w:p>
          <w:p w:rsidR="00090D8D" w:rsidRPr="00E50FF2" w:rsidRDefault="00090D8D" w:rsidP="00090D8D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E50FF2">
              <w:rPr>
                <w:rFonts w:ascii="Noto Sans" w:hAnsi="Noto Sans" w:cs="Noto Sans"/>
                <w:sz w:val="14"/>
              </w:rPr>
              <w:t>El registro de la acreditación del IVA está correlacionado con la Guía 27.</w:t>
            </w:r>
          </w:p>
        </w:tc>
        <w:tc>
          <w:tcPr>
            <w:tcW w:w="662" w:type="pct"/>
          </w:tcPr>
          <w:p w:rsidR="00090D8D" w:rsidRPr="004845A7" w:rsidRDefault="00090D8D" w:rsidP="00090D8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9" w:type="pct"/>
          </w:tcPr>
          <w:p w:rsidR="00090D8D" w:rsidRPr="004845A7" w:rsidRDefault="00090D8D" w:rsidP="00090D8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8" w:type="pct"/>
          </w:tcPr>
          <w:p w:rsidR="00090D8D" w:rsidRPr="004845A7" w:rsidRDefault="00090D8D" w:rsidP="00090D8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38" w:type="pct"/>
          </w:tcPr>
          <w:p w:rsidR="00090D8D" w:rsidRPr="004845A7" w:rsidRDefault="00090D8D" w:rsidP="00090D8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5" w:type="pct"/>
          </w:tcPr>
          <w:p w:rsidR="00090D8D" w:rsidRPr="004845A7" w:rsidRDefault="00090D8D" w:rsidP="00090D8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6" w:type="pct"/>
          </w:tcPr>
          <w:p w:rsidR="00090D8D" w:rsidRPr="004845A7" w:rsidRDefault="00090D8D" w:rsidP="00090D8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1C4561" w:rsidRPr="004845A7" w:rsidRDefault="001C4561" w:rsidP="002E751D">
      <w:pPr>
        <w:pStyle w:val="Encabezado"/>
        <w:spacing w:line="240" w:lineRule="atLeast"/>
        <w:rPr>
          <w:rFonts w:ascii="Noto Sans" w:hAnsi="Noto Sans" w:cs="Noto Sans"/>
          <w:sz w:val="8"/>
        </w:rPr>
      </w:pPr>
    </w:p>
    <w:p w:rsidR="001C4561" w:rsidRPr="004845A7" w:rsidRDefault="001C4561" w:rsidP="001C4561">
      <w:pPr>
        <w:rPr>
          <w:rFonts w:ascii="Noto Sans" w:hAnsi="Noto Sans" w:cs="Noto Sans"/>
        </w:rPr>
      </w:pPr>
    </w:p>
    <w:p w:rsidR="001C4561" w:rsidRPr="004845A7" w:rsidRDefault="001C4561" w:rsidP="001C4561">
      <w:pPr>
        <w:rPr>
          <w:rFonts w:ascii="Noto Sans" w:hAnsi="Noto Sans" w:cs="Noto Sans"/>
        </w:rPr>
      </w:pPr>
    </w:p>
    <w:p w:rsidR="00E8591C" w:rsidRPr="004845A7" w:rsidRDefault="001C4561" w:rsidP="001C4561">
      <w:pPr>
        <w:tabs>
          <w:tab w:val="left" w:pos="3135"/>
        </w:tabs>
        <w:rPr>
          <w:rFonts w:ascii="Noto Sans" w:hAnsi="Noto Sans" w:cs="Noto Sans"/>
        </w:rPr>
      </w:pPr>
      <w:r w:rsidRPr="004845A7">
        <w:rPr>
          <w:rFonts w:ascii="Noto Sans" w:hAnsi="Noto Sans" w:cs="Noto Sans"/>
        </w:rPr>
        <w:tab/>
      </w:r>
    </w:p>
    <w:sectPr w:rsidR="00E8591C" w:rsidRPr="004845A7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B4" w:rsidRDefault="00AB13B4">
      <w:r>
        <w:separator/>
      </w:r>
    </w:p>
  </w:endnote>
  <w:endnote w:type="continuationSeparator" w:id="0">
    <w:p w:rsidR="00AB13B4" w:rsidRDefault="00AB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5A7" w:rsidRDefault="004845A7" w:rsidP="004845A7">
    <w:pPr>
      <w:pStyle w:val="Piedepgina"/>
      <w:jc w:val="right"/>
      <w:rPr>
        <w:rFonts w:ascii="Noto Sans" w:hAnsi="Noto Sans" w:cs="Noto Sans"/>
        <w:b/>
        <w:sz w:val="16"/>
      </w:rPr>
    </w:pPr>
  </w:p>
  <w:p w:rsidR="004845A7" w:rsidRDefault="004845A7" w:rsidP="004845A7">
    <w:pPr>
      <w:pStyle w:val="Piedepgina"/>
      <w:jc w:val="right"/>
      <w:rPr>
        <w:rFonts w:ascii="Noto Sans" w:hAnsi="Noto Sans" w:cs="Noto Sans"/>
        <w:b/>
        <w:sz w:val="16"/>
      </w:rPr>
    </w:pPr>
  </w:p>
  <w:p w:rsidR="004845A7" w:rsidRDefault="004845A7" w:rsidP="004845A7">
    <w:pPr>
      <w:pStyle w:val="Piedepgina"/>
      <w:jc w:val="right"/>
      <w:rPr>
        <w:rFonts w:ascii="Noto Sans" w:hAnsi="Noto Sans" w:cs="Noto Sans"/>
        <w:b/>
        <w:sz w:val="16"/>
      </w:rPr>
    </w:pPr>
  </w:p>
  <w:p w:rsidR="004845A7" w:rsidRDefault="004845A7" w:rsidP="004845A7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4845A7" w:rsidRDefault="0003013F" w:rsidP="004845A7">
    <w:pPr>
      <w:pStyle w:val="Piedepgina"/>
      <w:jc w:val="right"/>
      <w:rPr>
        <w:rFonts w:ascii="Noto Sans" w:hAnsi="Noto Sans" w:cs="Noto Sans"/>
        <w:b/>
        <w:sz w:val="16"/>
      </w:rPr>
    </w:pPr>
    <w:r w:rsidRPr="004845A7">
      <w:rPr>
        <w:rFonts w:ascii="Noto Sans" w:hAnsi="Noto Sans" w:cs="Noto Sans"/>
        <w:b/>
        <w:sz w:val="16"/>
      </w:rPr>
      <w:fldChar w:fldCharType="begin"/>
    </w:r>
    <w:r w:rsidR="00D5126F" w:rsidRPr="004845A7">
      <w:rPr>
        <w:rFonts w:ascii="Noto Sans" w:hAnsi="Noto Sans" w:cs="Noto Sans"/>
        <w:b/>
        <w:sz w:val="16"/>
      </w:rPr>
      <w:instrText xml:space="preserve"> PAGE   \* MERGEFORMAT </w:instrText>
    </w:r>
    <w:r w:rsidRPr="004845A7">
      <w:rPr>
        <w:rFonts w:ascii="Noto Sans" w:hAnsi="Noto Sans" w:cs="Noto Sans"/>
        <w:b/>
        <w:sz w:val="16"/>
      </w:rPr>
      <w:fldChar w:fldCharType="separate"/>
    </w:r>
    <w:r w:rsidR="00E50FF2">
      <w:rPr>
        <w:rFonts w:ascii="Noto Sans" w:hAnsi="Noto Sans" w:cs="Noto Sans"/>
        <w:b/>
        <w:noProof/>
        <w:sz w:val="16"/>
      </w:rPr>
      <w:t>3</w:t>
    </w:r>
    <w:r w:rsidRPr="004845A7">
      <w:rPr>
        <w:rFonts w:ascii="Noto Sans" w:hAnsi="Noto Sans" w:cs="Noto Sans"/>
        <w:b/>
        <w:sz w:val="16"/>
      </w:rPr>
      <w:fldChar w:fldCharType="end"/>
    </w:r>
  </w:p>
  <w:p w:rsidR="00B11D11" w:rsidRPr="004845A7" w:rsidRDefault="00B11D11" w:rsidP="004845A7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4845A7">
      <w:rPr>
        <w:rFonts w:ascii="Noto Sans" w:hAnsi="Noto Sans" w:cs="Noto Sans"/>
        <w:b/>
        <w:sz w:val="16"/>
        <w:szCs w:val="16"/>
      </w:rPr>
      <w:t>VIGENTE A PARTIR DEL 01-01-202</w:t>
    </w:r>
    <w:r w:rsidR="001C4561" w:rsidRPr="004845A7">
      <w:rPr>
        <w:rFonts w:ascii="Noto Sans" w:hAnsi="Noto Sans" w:cs="Noto Sans"/>
        <w:b/>
        <w:sz w:val="16"/>
        <w:szCs w:val="16"/>
      </w:rPr>
      <w:t>5</w:t>
    </w:r>
  </w:p>
  <w:p w:rsidR="00B11D11" w:rsidRPr="004845A7" w:rsidRDefault="00B11D11" w:rsidP="004845A7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4845A7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B11D11" w:rsidRPr="004845A7" w:rsidRDefault="00B11D11" w:rsidP="004845A7">
    <w:pPr>
      <w:pStyle w:val="Piedepgina"/>
      <w:jc w:val="right"/>
      <w:rPr>
        <w:rFonts w:ascii="Noto Sans" w:hAnsi="Noto Sans" w:cs="Noto Sans"/>
        <w:b/>
        <w:sz w:val="16"/>
      </w:rPr>
    </w:pPr>
    <w:r w:rsidRPr="004845A7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4845A7" w:rsidRDefault="007F2D64" w:rsidP="004845A7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B4" w:rsidRDefault="00AB13B4">
      <w:r>
        <w:separator/>
      </w:r>
    </w:p>
  </w:footnote>
  <w:footnote w:type="continuationSeparator" w:id="0">
    <w:p w:rsidR="00AB13B4" w:rsidRDefault="00AB1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6C" w:rsidRDefault="004845A7" w:rsidP="004D686C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52712AF9" wp14:editId="5A8A8432">
          <wp:simplePos x="0" y="0"/>
          <wp:positionH relativeFrom="margin">
            <wp:posOffset>-323469</wp:posOffset>
          </wp:positionH>
          <wp:positionV relativeFrom="paragraph">
            <wp:posOffset>-599060</wp:posOffset>
          </wp:positionV>
          <wp:extent cx="7795260" cy="10380269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056" cy="1038266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5764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38E6A6D1">
              <wp:simplePos x="0" y="0"/>
              <wp:positionH relativeFrom="margin">
                <wp:posOffset>2554605</wp:posOffset>
              </wp:positionH>
              <wp:positionV relativeFrom="paragraph">
                <wp:posOffset>-27940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1D11" w:rsidRDefault="00B11D11" w:rsidP="00B11D11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B11D11" w:rsidRPr="004845A7" w:rsidRDefault="00B11D11" w:rsidP="00B11D11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4845A7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B11D11" w:rsidRPr="004845A7" w:rsidRDefault="00B11D11" w:rsidP="00B11D11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4845A7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B11D11" w:rsidRPr="00495294" w:rsidRDefault="00B11D11" w:rsidP="00B11D11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01.15pt;margin-top:-2.2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" filled="f" stroked="f" strokeweight="3e-5mm">
              <v:textbox>
                <w:txbxContent>
                  <w:p w:rsidR="00B11D11" w:rsidRDefault="00B11D11" w:rsidP="00B11D11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B11D11" w:rsidRPr="004845A7" w:rsidRDefault="00B11D11" w:rsidP="00B11D11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4845A7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B11D11" w:rsidRPr="004845A7" w:rsidRDefault="00B11D11" w:rsidP="00B11D11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4845A7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B11D11" w:rsidRPr="00495294" w:rsidRDefault="00B11D11" w:rsidP="00B11D11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4D686C" w:rsidRDefault="004D686C" w:rsidP="004D686C">
    <w:pPr>
      <w:rPr>
        <w:rFonts w:ascii="Soberana Sans Light" w:hAnsi="Soberana Sans Light"/>
        <w:b/>
        <w:color w:val="7F7F7F"/>
        <w:sz w:val="16"/>
        <w:szCs w:val="18"/>
      </w:rPr>
    </w:pPr>
  </w:p>
  <w:p w:rsidR="004D686C" w:rsidRDefault="004D686C" w:rsidP="004D686C">
    <w:pPr>
      <w:rPr>
        <w:rFonts w:ascii="Soberana Sans Light" w:hAnsi="Soberana Sans Light"/>
        <w:b/>
        <w:color w:val="7F7F7F"/>
        <w:sz w:val="16"/>
        <w:szCs w:val="18"/>
      </w:rPr>
    </w:pPr>
  </w:p>
  <w:p w:rsidR="004D686C" w:rsidRDefault="004D686C" w:rsidP="004D686C">
    <w:pPr>
      <w:rPr>
        <w:rFonts w:ascii="Soberana Sans Light" w:hAnsi="Soberana Sans Light"/>
        <w:b/>
        <w:color w:val="7F7F7F"/>
        <w:sz w:val="16"/>
        <w:szCs w:val="18"/>
      </w:rPr>
    </w:pPr>
  </w:p>
  <w:p w:rsidR="004D686C" w:rsidRDefault="004D686C" w:rsidP="004D686C">
    <w:pPr>
      <w:rPr>
        <w:rFonts w:ascii="Soberana Sans Light" w:hAnsi="Soberana Sans Light"/>
        <w:b/>
        <w:color w:val="7F7F7F"/>
        <w:sz w:val="16"/>
        <w:szCs w:val="18"/>
      </w:rPr>
    </w:pPr>
  </w:p>
  <w:p w:rsidR="004D686C" w:rsidRDefault="004D686C" w:rsidP="004D686C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4D686C" w:rsidRPr="004845A7" w:rsidTr="004845A7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4D686C" w:rsidRPr="004845A7" w:rsidRDefault="00B11D11" w:rsidP="004D686C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4845A7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4D686C" w:rsidRPr="004845A7" w:rsidRDefault="004D686C" w:rsidP="004D686C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4845A7" w:rsidTr="008604B6">
      <w:trPr>
        <w:trHeight w:val="231"/>
      </w:trPr>
      <w:tc>
        <w:tcPr>
          <w:tcW w:w="5000" w:type="pct"/>
          <w:vAlign w:val="center"/>
        </w:tcPr>
        <w:p w:rsidR="0033612D" w:rsidRPr="004845A7" w:rsidRDefault="001175D2" w:rsidP="001175D2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4845A7">
            <w:rPr>
              <w:rFonts w:ascii="Noto Sans" w:hAnsi="Noto Sans" w:cs="Noto Sans"/>
              <w:sz w:val="18"/>
              <w:szCs w:val="22"/>
              <w:lang w:val="es-MX" w:eastAsia="en-US"/>
            </w:rPr>
            <w:t>17.- ACTIVOS INTANGIBLES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36A92"/>
    <w:rsid w:val="0004304C"/>
    <w:rsid w:val="0004475E"/>
    <w:rsid w:val="00044953"/>
    <w:rsid w:val="00050083"/>
    <w:rsid w:val="00051FAA"/>
    <w:rsid w:val="000608F4"/>
    <w:rsid w:val="00063A84"/>
    <w:rsid w:val="00067C2C"/>
    <w:rsid w:val="00073539"/>
    <w:rsid w:val="000755A7"/>
    <w:rsid w:val="000764CA"/>
    <w:rsid w:val="00077A32"/>
    <w:rsid w:val="00083B79"/>
    <w:rsid w:val="00086E7B"/>
    <w:rsid w:val="00090D8D"/>
    <w:rsid w:val="000925A6"/>
    <w:rsid w:val="00092F89"/>
    <w:rsid w:val="0009539A"/>
    <w:rsid w:val="00095764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15E2"/>
    <w:rsid w:val="00106274"/>
    <w:rsid w:val="001175D2"/>
    <w:rsid w:val="00120CA5"/>
    <w:rsid w:val="001232BD"/>
    <w:rsid w:val="0012786C"/>
    <w:rsid w:val="00131A05"/>
    <w:rsid w:val="001342D1"/>
    <w:rsid w:val="001373C7"/>
    <w:rsid w:val="001373DF"/>
    <w:rsid w:val="00145715"/>
    <w:rsid w:val="00146896"/>
    <w:rsid w:val="00151AA6"/>
    <w:rsid w:val="00161658"/>
    <w:rsid w:val="00161896"/>
    <w:rsid w:val="001708B6"/>
    <w:rsid w:val="00172E89"/>
    <w:rsid w:val="00175854"/>
    <w:rsid w:val="00175F56"/>
    <w:rsid w:val="00176607"/>
    <w:rsid w:val="00177A68"/>
    <w:rsid w:val="001821F9"/>
    <w:rsid w:val="00182421"/>
    <w:rsid w:val="00184E2B"/>
    <w:rsid w:val="00187BD3"/>
    <w:rsid w:val="00190FDA"/>
    <w:rsid w:val="00192E34"/>
    <w:rsid w:val="00193347"/>
    <w:rsid w:val="001A351A"/>
    <w:rsid w:val="001A6035"/>
    <w:rsid w:val="001A6A0F"/>
    <w:rsid w:val="001B2276"/>
    <w:rsid w:val="001B24DD"/>
    <w:rsid w:val="001B7483"/>
    <w:rsid w:val="001C0A92"/>
    <w:rsid w:val="001C2651"/>
    <w:rsid w:val="001C4325"/>
    <w:rsid w:val="001C4561"/>
    <w:rsid w:val="001D222E"/>
    <w:rsid w:val="001D39B4"/>
    <w:rsid w:val="001D58A6"/>
    <w:rsid w:val="001D685E"/>
    <w:rsid w:val="001E146A"/>
    <w:rsid w:val="001E27D0"/>
    <w:rsid w:val="001E4D78"/>
    <w:rsid w:val="001F41FC"/>
    <w:rsid w:val="001F538D"/>
    <w:rsid w:val="00200017"/>
    <w:rsid w:val="00206CE0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334C"/>
    <w:rsid w:val="002472E9"/>
    <w:rsid w:val="00247378"/>
    <w:rsid w:val="00255FC0"/>
    <w:rsid w:val="002657F3"/>
    <w:rsid w:val="00266904"/>
    <w:rsid w:val="00267784"/>
    <w:rsid w:val="00275E76"/>
    <w:rsid w:val="00276EA1"/>
    <w:rsid w:val="00286133"/>
    <w:rsid w:val="002917DB"/>
    <w:rsid w:val="00293F92"/>
    <w:rsid w:val="00297772"/>
    <w:rsid w:val="002A479F"/>
    <w:rsid w:val="002A4A19"/>
    <w:rsid w:val="002A66C1"/>
    <w:rsid w:val="002B1F20"/>
    <w:rsid w:val="002B6DD8"/>
    <w:rsid w:val="002D0BB3"/>
    <w:rsid w:val="002D39A0"/>
    <w:rsid w:val="002D3F5F"/>
    <w:rsid w:val="002E01A4"/>
    <w:rsid w:val="002E14ED"/>
    <w:rsid w:val="002E28F8"/>
    <w:rsid w:val="002E2B27"/>
    <w:rsid w:val="002E751D"/>
    <w:rsid w:val="002F35A5"/>
    <w:rsid w:val="003023FE"/>
    <w:rsid w:val="00302973"/>
    <w:rsid w:val="00302D77"/>
    <w:rsid w:val="003041A3"/>
    <w:rsid w:val="003100D7"/>
    <w:rsid w:val="00315056"/>
    <w:rsid w:val="00315067"/>
    <w:rsid w:val="003214B9"/>
    <w:rsid w:val="00323759"/>
    <w:rsid w:val="00331F15"/>
    <w:rsid w:val="003334E7"/>
    <w:rsid w:val="0033612D"/>
    <w:rsid w:val="00337B85"/>
    <w:rsid w:val="003423CD"/>
    <w:rsid w:val="00357DA4"/>
    <w:rsid w:val="003605F0"/>
    <w:rsid w:val="003640C6"/>
    <w:rsid w:val="003667A8"/>
    <w:rsid w:val="00367F35"/>
    <w:rsid w:val="003737A3"/>
    <w:rsid w:val="0037391C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5147"/>
    <w:rsid w:val="00437E6E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45A7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D686C"/>
    <w:rsid w:val="004E1D0F"/>
    <w:rsid w:val="004E425F"/>
    <w:rsid w:val="004E5EB6"/>
    <w:rsid w:val="004E6DA7"/>
    <w:rsid w:val="004E7D46"/>
    <w:rsid w:val="004F06F5"/>
    <w:rsid w:val="004F71A5"/>
    <w:rsid w:val="004F7960"/>
    <w:rsid w:val="005021AC"/>
    <w:rsid w:val="00512979"/>
    <w:rsid w:val="00513563"/>
    <w:rsid w:val="00522C42"/>
    <w:rsid w:val="0053292E"/>
    <w:rsid w:val="00534466"/>
    <w:rsid w:val="00541508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195F"/>
    <w:rsid w:val="00584398"/>
    <w:rsid w:val="00585BF4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5240"/>
    <w:rsid w:val="005D53FB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1E79"/>
    <w:rsid w:val="00617CB0"/>
    <w:rsid w:val="0062215F"/>
    <w:rsid w:val="006245F8"/>
    <w:rsid w:val="0062562A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4649E"/>
    <w:rsid w:val="006470A3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2C7F"/>
    <w:rsid w:val="006B5972"/>
    <w:rsid w:val="006C698B"/>
    <w:rsid w:val="006D0305"/>
    <w:rsid w:val="006D15BB"/>
    <w:rsid w:val="006D617B"/>
    <w:rsid w:val="006E1582"/>
    <w:rsid w:val="006E2674"/>
    <w:rsid w:val="006E4A7F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27C"/>
    <w:rsid w:val="007379E4"/>
    <w:rsid w:val="0074052A"/>
    <w:rsid w:val="00752AD3"/>
    <w:rsid w:val="007556E8"/>
    <w:rsid w:val="0075684B"/>
    <w:rsid w:val="00757A21"/>
    <w:rsid w:val="00757C8A"/>
    <w:rsid w:val="00767478"/>
    <w:rsid w:val="007707A9"/>
    <w:rsid w:val="00777FC0"/>
    <w:rsid w:val="00781569"/>
    <w:rsid w:val="007837AA"/>
    <w:rsid w:val="00784919"/>
    <w:rsid w:val="00794E67"/>
    <w:rsid w:val="007A380D"/>
    <w:rsid w:val="007B0369"/>
    <w:rsid w:val="007B31C9"/>
    <w:rsid w:val="007B6291"/>
    <w:rsid w:val="007C719F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F1ABE"/>
    <w:rsid w:val="007F1C94"/>
    <w:rsid w:val="007F2D64"/>
    <w:rsid w:val="008027E0"/>
    <w:rsid w:val="00802C42"/>
    <w:rsid w:val="008060C5"/>
    <w:rsid w:val="00810AF1"/>
    <w:rsid w:val="00813DC6"/>
    <w:rsid w:val="0081599D"/>
    <w:rsid w:val="00816EED"/>
    <w:rsid w:val="008230D5"/>
    <w:rsid w:val="00823668"/>
    <w:rsid w:val="00824238"/>
    <w:rsid w:val="00825370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904FB"/>
    <w:rsid w:val="00895F88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402"/>
    <w:rsid w:val="00913FD6"/>
    <w:rsid w:val="00930AED"/>
    <w:rsid w:val="009343D8"/>
    <w:rsid w:val="00944DC2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69B1"/>
    <w:rsid w:val="009B1592"/>
    <w:rsid w:val="009B670B"/>
    <w:rsid w:val="009C03FF"/>
    <w:rsid w:val="009C5B77"/>
    <w:rsid w:val="009D1870"/>
    <w:rsid w:val="009D21A6"/>
    <w:rsid w:val="009D4A0C"/>
    <w:rsid w:val="009E1906"/>
    <w:rsid w:val="009E71FA"/>
    <w:rsid w:val="009F146C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4D8A"/>
    <w:rsid w:val="00A46CD6"/>
    <w:rsid w:val="00A504CB"/>
    <w:rsid w:val="00A56FA5"/>
    <w:rsid w:val="00A709E8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6A55"/>
    <w:rsid w:val="00AB13B4"/>
    <w:rsid w:val="00AB1C37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AF2B11"/>
    <w:rsid w:val="00B0024A"/>
    <w:rsid w:val="00B02810"/>
    <w:rsid w:val="00B06AD4"/>
    <w:rsid w:val="00B07E7B"/>
    <w:rsid w:val="00B11D11"/>
    <w:rsid w:val="00B123CB"/>
    <w:rsid w:val="00B12A65"/>
    <w:rsid w:val="00B12B85"/>
    <w:rsid w:val="00B16A9D"/>
    <w:rsid w:val="00B30450"/>
    <w:rsid w:val="00B31761"/>
    <w:rsid w:val="00B43C94"/>
    <w:rsid w:val="00B478D5"/>
    <w:rsid w:val="00B47A1E"/>
    <w:rsid w:val="00B51643"/>
    <w:rsid w:val="00B51A80"/>
    <w:rsid w:val="00B53DFD"/>
    <w:rsid w:val="00B664A1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3631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5BA"/>
    <w:rsid w:val="00C348B8"/>
    <w:rsid w:val="00C35223"/>
    <w:rsid w:val="00C40081"/>
    <w:rsid w:val="00C4537B"/>
    <w:rsid w:val="00C467A4"/>
    <w:rsid w:val="00C560FD"/>
    <w:rsid w:val="00C57015"/>
    <w:rsid w:val="00C63081"/>
    <w:rsid w:val="00C655B9"/>
    <w:rsid w:val="00C7170C"/>
    <w:rsid w:val="00C75FF9"/>
    <w:rsid w:val="00C829FA"/>
    <w:rsid w:val="00C92321"/>
    <w:rsid w:val="00C92D61"/>
    <w:rsid w:val="00C9763E"/>
    <w:rsid w:val="00C97F0E"/>
    <w:rsid w:val="00CA1472"/>
    <w:rsid w:val="00CA3297"/>
    <w:rsid w:val="00CA4BFC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A6588"/>
    <w:rsid w:val="00DB34CC"/>
    <w:rsid w:val="00DB3B97"/>
    <w:rsid w:val="00DB3F21"/>
    <w:rsid w:val="00DB5610"/>
    <w:rsid w:val="00DC159C"/>
    <w:rsid w:val="00DC602F"/>
    <w:rsid w:val="00DC6AE2"/>
    <w:rsid w:val="00DC6E23"/>
    <w:rsid w:val="00DD295A"/>
    <w:rsid w:val="00DD676D"/>
    <w:rsid w:val="00DE0CBE"/>
    <w:rsid w:val="00DE1B91"/>
    <w:rsid w:val="00DE3AFB"/>
    <w:rsid w:val="00E0031B"/>
    <w:rsid w:val="00E039C4"/>
    <w:rsid w:val="00E178B8"/>
    <w:rsid w:val="00E44635"/>
    <w:rsid w:val="00E45BF6"/>
    <w:rsid w:val="00E50FF2"/>
    <w:rsid w:val="00E61FD8"/>
    <w:rsid w:val="00E62BFE"/>
    <w:rsid w:val="00E63DC3"/>
    <w:rsid w:val="00E663B6"/>
    <w:rsid w:val="00E75BB7"/>
    <w:rsid w:val="00E77831"/>
    <w:rsid w:val="00E8591C"/>
    <w:rsid w:val="00E87D23"/>
    <w:rsid w:val="00E90911"/>
    <w:rsid w:val="00E90A02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E1CC1"/>
    <w:rsid w:val="00EE45D1"/>
    <w:rsid w:val="00EE6668"/>
    <w:rsid w:val="00EE6FB1"/>
    <w:rsid w:val="00EF06AA"/>
    <w:rsid w:val="00EF27DF"/>
    <w:rsid w:val="00EF2B5B"/>
    <w:rsid w:val="00EF334C"/>
    <w:rsid w:val="00EF352D"/>
    <w:rsid w:val="00EF5771"/>
    <w:rsid w:val="00F00908"/>
    <w:rsid w:val="00F03F3E"/>
    <w:rsid w:val="00F1390F"/>
    <w:rsid w:val="00F1494A"/>
    <w:rsid w:val="00F20B42"/>
    <w:rsid w:val="00F253D7"/>
    <w:rsid w:val="00F33624"/>
    <w:rsid w:val="00F37F4E"/>
    <w:rsid w:val="00F41651"/>
    <w:rsid w:val="00F42178"/>
    <w:rsid w:val="00F53C83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5788"/>
    <w:rsid w:val="00FB6859"/>
    <w:rsid w:val="00FB7FED"/>
    <w:rsid w:val="00FC05D8"/>
    <w:rsid w:val="00FC17DA"/>
    <w:rsid w:val="00FC6922"/>
    <w:rsid w:val="00FD0966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153E0E96"/>
  <w15:chartTrackingRefBased/>
  <w15:docId w15:val="{760DA4A4-3E2B-48EB-8A3F-94AF215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1175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6E74-CF53-4A4B-B23A-D4334F2A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</dc:creator>
  <cp:keywords/>
  <cp:lastModifiedBy>Jenifer Carbajal Gómez</cp:lastModifiedBy>
  <cp:revision>5</cp:revision>
  <cp:lastPrinted>2021-01-01T22:02:00Z</cp:lastPrinted>
  <dcterms:created xsi:type="dcterms:W3CDTF">2024-10-24T22:51:00Z</dcterms:created>
  <dcterms:modified xsi:type="dcterms:W3CDTF">2025-04-08T16:42:00Z</dcterms:modified>
</cp:coreProperties>
</file>